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08CD3">
      <w:pPr>
        <w:spacing w:before="254"/>
        <w:ind w:left="2135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武汉职业技术大学部门采购询价单</w:t>
      </w:r>
    </w:p>
    <w:p w14:paraId="22092692">
      <w:pPr>
        <w:spacing w:before="259" w:line="223" w:lineRule="auto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8"/>
          <w:sz w:val="28"/>
          <w:szCs w:val="28"/>
          <w:lang w:val="en-US" w:eastAsia="zh-CN"/>
        </w:rPr>
        <w:t>2026</w:t>
      </w:r>
      <w:r>
        <w:rPr>
          <w:rFonts w:ascii="仿宋" w:hAnsi="仿宋" w:eastAsia="仿宋" w:cs="仿宋"/>
          <w:spacing w:val="-18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9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spacing w:val="-18"/>
          <w:sz w:val="28"/>
          <w:szCs w:val="28"/>
        </w:rPr>
        <w:t>月</w:t>
      </w:r>
      <w:r>
        <w:rPr>
          <w:rFonts w:hint="eastAsia" w:ascii="仿宋" w:hAnsi="仿宋" w:eastAsia="仿宋" w:cs="仿宋"/>
          <w:spacing w:val="26"/>
          <w:sz w:val="28"/>
          <w:szCs w:val="28"/>
          <w:lang w:val="en-US" w:eastAsia="zh-CN"/>
        </w:rPr>
        <w:t>22</w:t>
      </w:r>
      <w:r>
        <w:rPr>
          <w:rFonts w:ascii="仿宋" w:hAnsi="仿宋" w:eastAsia="仿宋" w:cs="仿宋"/>
          <w:spacing w:val="-18"/>
          <w:sz w:val="28"/>
          <w:szCs w:val="28"/>
        </w:rPr>
        <w:t>日</w:t>
      </w:r>
    </w:p>
    <w:p w14:paraId="33A0B822">
      <w:pPr>
        <w:spacing w:line="15" w:lineRule="exact"/>
      </w:pPr>
    </w:p>
    <w:tbl>
      <w:tblPr>
        <w:tblStyle w:val="7"/>
        <w:tblW w:w="96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1627"/>
        <w:gridCol w:w="1133"/>
        <w:gridCol w:w="1133"/>
        <w:gridCol w:w="941"/>
        <w:gridCol w:w="1041"/>
        <w:gridCol w:w="1243"/>
        <w:gridCol w:w="740"/>
        <w:gridCol w:w="663"/>
        <w:gridCol w:w="618"/>
      </w:tblGrid>
      <w:tr w14:paraId="0D8DA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2132" w:type="dxa"/>
            <w:gridSpan w:val="2"/>
            <w:tcBorders>
              <w:right w:val="single" w:color="000000" w:sz="2" w:space="0"/>
            </w:tcBorders>
            <w:noWrap w:val="0"/>
            <w:vAlign w:val="top"/>
          </w:tcPr>
          <w:p w14:paraId="2E42EAED">
            <w:pPr>
              <w:pStyle w:val="6"/>
              <w:spacing w:before="175" w:line="222" w:lineRule="auto"/>
              <w:ind w:left="519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采购单位</w:t>
            </w:r>
          </w:p>
        </w:tc>
        <w:tc>
          <w:tcPr>
            <w:tcW w:w="2266" w:type="dxa"/>
            <w:gridSpan w:val="2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41669DA5">
            <w:pPr>
              <w:pStyle w:val="6"/>
              <w:spacing w:before="169" w:line="225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zh-CN" w:bidi="ar-SA"/>
              </w:rPr>
              <w:t>体育美育工作部</w:t>
            </w:r>
          </w:p>
        </w:tc>
        <w:tc>
          <w:tcPr>
            <w:tcW w:w="1982" w:type="dxa"/>
            <w:gridSpan w:val="2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A03804">
            <w:pPr>
              <w:pStyle w:val="6"/>
              <w:spacing w:before="176" w:line="223" w:lineRule="auto"/>
              <w:ind w:left="449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采购编号</w:t>
            </w:r>
          </w:p>
        </w:tc>
        <w:tc>
          <w:tcPr>
            <w:tcW w:w="3264" w:type="dxa"/>
            <w:gridSpan w:val="4"/>
            <w:tcBorders>
              <w:left w:val="single" w:color="000000" w:sz="2" w:space="0"/>
            </w:tcBorders>
            <w:noWrap w:val="0"/>
            <w:vAlign w:val="top"/>
          </w:tcPr>
          <w:p w14:paraId="2B061885">
            <w:pPr>
              <w:pStyle w:val="6"/>
              <w:spacing w:before="169" w:line="225" w:lineRule="auto"/>
              <w:ind w:left="659"/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en-US" w:bidi="ar-SA"/>
              </w:rPr>
            </w:pPr>
          </w:p>
        </w:tc>
      </w:tr>
      <w:tr w14:paraId="79335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132" w:type="dxa"/>
            <w:gridSpan w:val="2"/>
            <w:tcBorders>
              <w:right w:val="single" w:color="000000" w:sz="2" w:space="0"/>
            </w:tcBorders>
            <w:noWrap w:val="0"/>
            <w:vAlign w:val="top"/>
          </w:tcPr>
          <w:p w14:paraId="201B869F">
            <w:pPr>
              <w:pStyle w:val="6"/>
              <w:spacing w:before="169" w:line="225" w:lineRule="auto"/>
              <w:ind w:left="659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经办人</w:t>
            </w:r>
          </w:p>
        </w:tc>
        <w:tc>
          <w:tcPr>
            <w:tcW w:w="2266" w:type="dxa"/>
            <w:gridSpan w:val="2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F69585D">
            <w:pPr>
              <w:pStyle w:val="6"/>
              <w:spacing w:before="169" w:line="225" w:lineRule="auto"/>
              <w:ind w:left="659"/>
              <w:rPr>
                <w:rFonts w:hint="default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zh-CN" w:bidi="ar-SA"/>
              </w:rPr>
              <w:t>范怀轲</w:t>
            </w:r>
          </w:p>
        </w:tc>
        <w:tc>
          <w:tcPr>
            <w:tcW w:w="1982" w:type="dxa"/>
            <w:gridSpan w:val="2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4F4F7E5">
            <w:pPr>
              <w:pStyle w:val="6"/>
              <w:spacing w:before="168" w:line="224" w:lineRule="auto"/>
              <w:ind w:left="307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经办人电话</w:t>
            </w:r>
          </w:p>
        </w:tc>
        <w:tc>
          <w:tcPr>
            <w:tcW w:w="3264" w:type="dxa"/>
            <w:gridSpan w:val="4"/>
            <w:tcBorders>
              <w:left w:val="single" w:color="000000" w:sz="2" w:space="0"/>
            </w:tcBorders>
            <w:noWrap w:val="0"/>
            <w:vAlign w:val="center"/>
          </w:tcPr>
          <w:p w14:paraId="4C0BFA0D">
            <w:pPr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8"/>
                <w:szCs w:val="28"/>
                <w:lang w:val="en-US" w:eastAsia="zh-CN" w:bidi="ar-SA"/>
              </w:rPr>
              <w:t>027-87768782</w:t>
            </w:r>
          </w:p>
        </w:tc>
      </w:tr>
      <w:tr w14:paraId="5F548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505" w:type="dxa"/>
            <w:vMerge w:val="restart"/>
            <w:noWrap w:val="0"/>
            <w:textDirection w:val="tbRlV"/>
            <w:vAlign w:val="center"/>
          </w:tcPr>
          <w:p w14:paraId="61A07E3A">
            <w:pPr>
              <w:pStyle w:val="6"/>
              <w:spacing w:before="108" w:line="202" w:lineRule="auto"/>
              <w:ind w:left="1011"/>
              <w:jc w:val="center"/>
              <w:rPr>
                <w:sz w:val="28"/>
                <w:szCs w:val="28"/>
              </w:rPr>
            </w:pPr>
            <w:r>
              <w:rPr>
                <w:spacing w:val="61"/>
                <w:sz w:val="28"/>
                <w:szCs w:val="28"/>
              </w:rPr>
              <w:t>采购需求</w:t>
            </w:r>
          </w:p>
        </w:tc>
        <w:tc>
          <w:tcPr>
            <w:tcW w:w="1627" w:type="dxa"/>
            <w:noWrap w:val="0"/>
            <w:vAlign w:val="top"/>
          </w:tcPr>
          <w:p w14:paraId="2A2C9272">
            <w:pPr>
              <w:spacing w:line="254" w:lineRule="auto"/>
              <w:rPr>
                <w:rFonts w:ascii="Arial"/>
                <w:sz w:val="21"/>
              </w:rPr>
            </w:pPr>
          </w:p>
          <w:p w14:paraId="56067054">
            <w:pPr>
              <w:pStyle w:val="6"/>
              <w:spacing w:before="78" w:line="231" w:lineRule="auto"/>
              <w:ind w:left="579" w:right="114" w:hanging="472"/>
            </w:pPr>
            <w:r>
              <w:rPr>
                <w:spacing w:val="-8"/>
              </w:rPr>
              <w:t>商品（服务）</w:t>
            </w:r>
            <w:r>
              <w:rPr>
                <w:spacing w:val="-9"/>
              </w:rPr>
              <w:t>名称</w:t>
            </w:r>
          </w:p>
        </w:tc>
        <w:tc>
          <w:tcPr>
            <w:tcW w:w="1133" w:type="dxa"/>
            <w:noWrap w:val="0"/>
            <w:vAlign w:val="top"/>
          </w:tcPr>
          <w:p w14:paraId="2E720237">
            <w:pPr>
              <w:spacing w:line="255" w:lineRule="auto"/>
              <w:rPr>
                <w:rFonts w:ascii="Arial"/>
                <w:sz w:val="21"/>
              </w:rPr>
            </w:pPr>
          </w:p>
          <w:p w14:paraId="7B07B781">
            <w:pPr>
              <w:pStyle w:val="6"/>
              <w:spacing w:before="78" w:line="232" w:lineRule="auto"/>
              <w:ind w:left="345" w:right="324" w:hanging="12"/>
            </w:pPr>
            <w:r>
              <w:rPr>
                <w:spacing w:val="-8"/>
              </w:rPr>
              <w:t>规格</w:t>
            </w:r>
            <w:r>
              <w:rPr>
                <w:spacing w:val="-14"/>
              </w:rPr>
              <w:t>型号</w:t>
            </w:r>
          </w:p>
        </w:tc>
        <w:tc>
          <w:tcPr>
            <w:tcW w:w="1133" w:type="dxa"/>
            <w:noWrap w:val="0"/>
            <w:vAlign w:val="top"/>
          </w:tcPr>
          <w:p w14:paraId="598383F5">
            <w:pPr>
              <w:pStyle w:val="6"/>
              <w:spacing w:before="182" w:line="231" w:lineRule="auto"/>
              <w:ind w:left="337" w:right="202" w:hanging="117"/>
            </w:pPr>
            <w:r>
              <w:rPr>
                <w:spacing w:val="-7"/>
              </w:rPr>
              <w:t>配置或</w:t>
            </w:r>
            <w:r>
              <w:rPr>
                <w:spacing w:val="-9"/>
              </w:rPr>
              <w:t>技术</w:t>
            </w:r>
          </w:p>
          <w:p w14:paraId="7EA79AC7">
            <w:pPr>
              <w:pStyle w:val="6"/>
              <w:spacing w:line="223" w:lineRule="auto"/>
              <w:ind w:left="340"/>
            </w:pPr>
            <w:r>
              <w:rPr>
                <w:spacing w:val="-10"/>
              </w:rPr>
              <w:t>参数</w:t>
            </w:r>
          </w:p>
        </w:tc>
        <w:tc>
          <w:tcPr>
            <w:tcW w:w="941" w:type="dxa"/>
            <w:noWrap w:val="0"/>
            <w:vAlign w:val="top"/>
          </w:tcPr>
          <w:p w14:paraId="50CB3E05">
            <w:pPr>
              <w:pStyle w:val="6"/>
              <w:spacing w:before="33" w:line="231" w:lineRule="auto"/>
              <w:ind w:left="211" w:right="192" w:firstLine="27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数量</w:t>
            </w:r>
            <w:r>
              <w:rPr>
                <w:spacing w:val="-7"/>
              </w:rPr>
              <w:t>（个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/</w:t>
            </w:r>
          </w:p>
          <w:p w14:paraId="6524B494">
            <w:pPr>
              <w:pStyle w:val="6"/>
              <w:spacing w:before="1" w:line="220" w:lineRule="auto"/>
              <w:ind w:left="206"/>
            </w:pPr>
            <w:r>
              <w:rPr>
                <w:spacing w:val="-6"/>
              </w:rPr>
              <w:t>件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台</w:t>
            </w:r>
          </w:p>
          <w:p w14:paraId="79E0AFF9">
            <w:pPr>
              <w:pStyle w:val="6"/>
              <w:spacing w:before="12" w:line="200" w:lineRule="auto"/>
              <w:ind w:left="191"/>
            </w:pP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套）</w:t>
            </w:r>
          </w:p>
        </w:tc>
        <w:tc>
          <w:tcPr>
            <w:tcW w:w="1041" w:type="dxa"/>
            <w:noWrap w:val="0"/>
            <w:vAlign w:val="top"/>
          </w:tcPr>
          <w:p w14:paraId="0CC0DF7A">
            <w:pPr>
              <w:spacing w:line="254" w:lineRule="auto"/>
              <w:rPr>
                <w:rFonts w:ascii="Arial"/>
                <w:sz w:val="21"/>
              </w:rPr>
            </w:pPr>
          </w:p>
          <w:p w14:paraId="4930DACA">
            <w:pPr>
              <w:pStyle w:val="6"/>
              <w:spacing w:before="78" w:line="232" w:lineRule="auto"/>
              <w:ind w:left="309" w:right="273" w:hanging="16"/>
            </w:pPr>
            <w:r>
              <w:rPr>
                <w:spacing w:val="-9"/>
              </w:rPr>
              <w:t>供货</w:t>
            </w:r>
            <w:r>
              <w:rPr>
                <w:spacing w:val="-17"/>
              </w:rPr>
              <w:t>时间</w:t>
            </w:r>
          </w:p>
        </w:tc>
        <w:tc>
          <w:tcPr>
            <w:tcW w:w="1243" w:type="dxa"/>
            <w:noWrap w:val="0"/>
            <w:vAlign w:val="top"/>
          </w:tcPr>
          <w:p w14:paraId="32CBA7B6">
            <w:pPr>
              <w:spacing w:line="255" w:lineRule="auto"/>
              <w:rPr>
                <w:rFonts w:ascii="Arial"/>
                <w:sz w:val="21"/>
              </w:rPr>
            </w:pPr>
          </w:p>
          <w:p w14:paraId="02A485F1">
            <w:pPr>
              <w:pStyle w:val="6"/>
              <w:spacing w:before="78" w:line="232" w:lineRule="auto"/>
              <w:ind w:left="340" w:right="319"/>
            </w:pPr>
            <w:r>
              <w:rPr>
                <w:spacing w:val="-9"/>
              </w:rPr>
              <w:t>供货地点</w:t>
            </w:r>
          </w:p>
        </w:tc>
        <w:tc>
          <w:tcPr>
            <w:tcW w:w="2021" w:type="dxa"/>
            <w:gridSpan w:val="3"/>
            <w:noWrap w:val="0"/>
            <w:vAlign w:val="top"/>
          </w:tcPr>
          <w:p w14:paraId="0D805C66">
            <w:pPr>
              <w:spacing w:line="400" w:lineRule="auto"/>
              <w:rPr>
                <w:rFonts w:ascii="Arial"/>
                <w:sz w:val="21"/>
              </w:rPr>
            </w:pPr>
          </w:p>
          <w:p w14:paraId="69048F31">
            <w:pPr>
              <w:pStyle w:val="6"/>
              <w:spacing w:before="78" w:line="224" w:lineRule="auto"/>
              <w:ind w:left="777"/>
            </w:pPr>
            <w:r>
              <w:rPr>
                <w:spacing w:val="-9"/>
              </w:rPr>
              <w:t>备</w:t>
            </w:r>
            <w:r>
              <w:rPr>
                <w:spacing w:val="22"/>
              </w:rPr>
              <w:t xml:space="preserve"> </w:t>
            </w:r>
            <w:r>
              <w:rPr>
                <w:spacing w:val="-9"/>
              </w:rPr>
              <w:t>注</w:t>
            </w:r>
          </w:p>
        </w:tc>
      </w:tr>
      <w:tr w14:paraId="7D9A2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4B76CD91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4C45A36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  <w:lang w:val="en-US" w:eastAsia="zh-CN"/>
              </w:rPr>
              <w:t>课程视频制作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  <w:lang w:eastAsia="zh-CN"/>
              </w:rPr>
              <w:t>服务</w:t>
            </w:r>
          </w:p>
        </w:tc>
        <w:tc>
          <w:tcPr>
            <w:tcW w:w="1133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431F4F7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33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5FB12411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.视频形式:可采用教师出镜讲解、手写讲解、实景讲解、专题短片、访谈式教学等多种表现形式。视频画面清晰、图像稳定、构图合理、声画同步，语言规范标准，声音清晰，主讲人出镜形象和语言应符合教师职业规范。</w:t>
            </w:r>
          </w:p>
          <w:p w14:paraId="3611A2AE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2、微课视频:单个微课视频时长在5-10分钟之间，课程剪辑后微课数量在25个内，视频总时长在450-500分钟之间.</w:t>
            </w:r>
          </w:p>
        </w:tc>
        <w:tc>
          <w:tcPr>
            <w:tcW w:w="941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4BF7C4C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5A891A0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2026年11月13日前</w:t>
            </w: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</w:rPr>
              <w:t>​</w:t>
            </w:r>
          </w:p>
        </w:tc>
        <w:tc>
          <w:tcPr>
            <w:tcW w:w="1243" w:type="dxa"/>
            <w:tcBorders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27F0E5E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武汉职业技术大学体育美育工作部</w:t>
            </w:r>
          </w:p>
        </w:tc>
        <w:tc>
          <w:tcPr>
            <w:tcW w:w="2021" w:type="dxa"/>
            <w:gridSpan w:val="3"/>
            <w:tcBorders>
              <w:bottom w:val="single" w:color="000000" w:sz="2" w:space="0"/>
            </w:tcBorders>
            <w:noWrap w:val="0"/>
            <w:vAlign w:val="top"/>
          </w:tcPr>
          <w:p w14:paraId="03E76B88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04CDE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565E4105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2288DEE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before="120" w:after="12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lang w:val="en-US" w:eastAsia="zh-CN"/>
              </w:rPr>
              <w:t>资源上线及运行要求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48B5BC4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5462F826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15"/>
                <w:szCs w:val="15"/>
                <w:lang w:val="en-US" w:eastAsia="zh-CN"/>
              </w:rPr>
              <w:t>提供资源上线及运行服务，安排专人对接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15"/>
                <w:szCs w:val="15"/>
              </w:rPr>
              <w:t>协助老师建课，课程及资源要同步上线体育美育资源学习平台，课程学习数据与体育美育资源学习平台同步。</w:t>
            </w:r>
          </w:p>
        </w:tc>
        <w:tc>
          <w:tcPr>
            <w:tcW w:w="9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5382B4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0A451C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2026年11月13日前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0871BA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武汉职业技术大学体育美育工作部</w:t>
            </w:r>
          </w:p>
        </w:tc>
        <w:tc>
          <w:tcPr>
            <w:tcW w:w="2021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47B5E86">
            <w:pPr>
              <w:rPr>
                <w:rFonts w:ascii="Arial"/>
                <w:sz w:val="21"/>
              </w:rPr>
            </w:pPr>
          </w:p>
        </w:tc>
      </w:tr>
      <w:tr w14:paraId="65F02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7A3A0A77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232AB480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before="120" w:after="120"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</w:rPr>
              <w:t>AI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lang w:val="en-US" w:eastAsia="zh-CN"/>
              </w:rPr>
              <w:t>实践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0A9DF71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344271EA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lang w:val="en-US" w:eastAsia="zh-CN"/>
              </w:rPr>
              <w:t>支持思维阶梯、对话、作品上传等多种实践类型，结合课程特点进行实践任务设计。</w:t>
            </w:r>
          </w:p>
        </w:tc>
        <w:tc>
          <w:tcPr>
            <w:tcW w:w="9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5B521BD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2EBFAB9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2026年11月13日前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4AD46CC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武汉职业技术大学体育美育工作部</w:t>
            </w:r>
          </w:p>
        </w:tc>
        <w:tc>
          <w:tcPr>
            <w:tcW w:w="2021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AA502EC">
            <w:pPr>
              <w:rPr>
                <w:rFonts w:ascii="Arial"/>
                <w:sz w:val="21"/>
              </w:rPr>
            </w:pPr>
          </w:p>
        </w:tc>
      </w:tr>
      <w:tr w14:paraId="5D3B2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3A02AD46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5C6A7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</w:rPr>
              <w:t>任务引擎设计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62F69B7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298516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</w:rPr>
              <w:t>路径映射与配置：依据已构建的课程能力图谱，将“项目→任务→知识点/技能点”的逻辑关系，在平台上配置为可执行的“任务→任务分组→任务点”三级学习路径。</w:t>
            </w:r>
          </w:p>
          <w:p w14:paraId="4CC82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  <w:highlight w:val="none"/>
              </w:rPr>
              <w:t>多模式支持：支持按项目模块或个性化需求发放任务，灵活适配纯线上、线上线下混合式及CDIO、BOPPPS等多元教学模式。</w:t>
            </w:r>
          </w:p>
          <w:p w14:paraId="6FFE2724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15"/>
                <w:szCs w:val="15"/>
                <w:highlight w:val="none"/>
              </w:rPr>
              <w:t>功能开通：为课程开通完整的教师端与学生端任务管理功能，确保任务发布、接收、执行与反馈流程畅通。</w:t>
            </w:r>
          </w:p>
        </w:tc>
        <w:tc>
          <w:tcPr>
            <w:tcW w:w="9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7ED9D0B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3DFFAFC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2026年11月13日前</w:t>
            </w: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noWrap w:val="0"/>
            <w:vAlign w:val="center"/>
          </w:tcPr>
          <w:p w14:paraId="1ADCEBA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武汉职业技术大学体育美育工作部</w:t>
            </w:r>
          </w:p>
        </w:tc>
        <w:tc>
          <w:tcPr>
            <w:tcW w:w="2021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8505222">
            <w:pPr>
              <w:rPr>
                <w:rFonts w:ascii="Arial"/>
                <w:sz w:val="21"/>
              </w:rPr>
            </w:pPr>
          </w:p>
        </w:tc>
      </w:tr>
      <w:tr w14:paraId="07539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070A40A6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583C1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</w:rPr>
              <w:t>任务实施跟进</w:t>
            </w:r>
          </w:p>
        </w:tc>
        <w:tc>
          <w:tcPr>
            <w:tcW w:w="1133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701481C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33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7AE12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  <w:lang w:val="en-US" w:eastAsia="zh-CN"/>
              </w:rPr>
              <w:t>1.首轮运行支持：在课程首个教学周期内，提供任务引擎的使用咨询与问题快速响应服务，保障教师顺利发布任务、学生无障碍参与。</w:t>
            </w:r>
          </w:p>
          <w:p w14:paraId="72B637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highlight w:val="none"/>
                <w:lang w:val="en-US" w:eastAsia="zh-CN"/>
              </w:rPr>
              <w:t>2.数据观察指导：指导教师查看任务完成率、学生参与度等实时数据，并基于数据对任务难度、节奏或分组策略进行初步优化调整。</w:t>
            </w:r>
          </w:p>
          <w:p w14:paraId="05336DF8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5"/>
                <w:szCs w:val="15"/>
                <w:lang w:val="en-US" w:eastAsia="zh-CN"/>
              </w:rPr>
              <w:t>3.实施报告：在首轮教学结束后，提供一份任务实施情况简要报告，总结运行效果并提出迭代建议。</w:t>
            </w: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uto"/>
            <w:noWrap w:val="0"/>
            <w:vAlign w:val="center"/>
          </w:tcPr>
          <w:p w14:paraId="385CA5A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1947C33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</w:rPr>
              <w:t>​</w:t>
            </w: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2026年11月13日前</w:t>
            </w:r>
          </w:p>
        </w:tc>
        <w:tc>
          <w:tcPr>
            <w:tcW w:w="1243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5252A4E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武汉职业技术大学体育美育工作部</w:t>
            </w:r>
          </w:p>
        </w:tc>
        <w:tc>
          <w:tcPr>
            <w:tcW w:w="2021" w:type="dxa"/>
            <w:gridSpan w:val="3"/>
            <w:tcBorders>
              <w:top w:val="single" w:color="000000" w:sz="2" w:space="0"/>
            </w:tcBorders>
            <w:noWrap w:val="0"/>
            <w:vAlign w:val="top"/>
          </w:tcPr>
          <w:p w14:paraId="0D21382D">
            <w:pPr>
              <w:rPr>
                <w:rFonts w:ascii="Arial"/>
                <w:sz w:val="21"/>
              </w:rPr>
            </w:pPr>
          </w:p>
        </w:tc>
      </w:tr>
      <w:tr w14:paraId="35D7B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6EF1941E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57F2B48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配置课程专属智能体</w:t>
            </w:r>
          </w:p>
        </w:tc>
        <w:tc>
          <w:tcPr>
            <w:tcW w:w="1133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373E656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33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C59004B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按要求配置课程智能体包括（AI启发互动助手；写作；校正，智能答辩，学习生成路径，推荐资源，调用应用，行为督促，推荐薄弱知识点，自动生成错题，智能审核以及助教训练，指令调用）</w:t>
            </w: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uto"/>
            <w:noWrap w:val="0"/>
            <w:vAlign w:val="center"/>
          </w:tcPr>
          <w:p w14:paraId="12ACE88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2F212AA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2026年11月13日前</w:t>
            </w:r>
          </w:p>
        </w:tc>
        <w:tc>
          <w:tcPr>
            <w:tcW w:w="1243" w:type="dxa"/>
            <w:tcBorders>
              <w:top w:val="single" w:color="000000" w:sz="2" w:space="0"/>
            </w:tcBorders>
            <w:shd w:val="clear" w:color="auto" w:fill="auto"/>
            <w:noWrap w:val="0"/>
            <w:vAlign w:val="center"/>
          </w:tcPr>
          <w:p w14:paraId="3F0DFD5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5"/>
                <w:szCs w:val="15"/>
                <w:lang w:val="en-US" w:eastAsia="zh-CN"/>
              </w:rPr>
              <w:t>武汉职业技术大学体育美育工作部</w:t>
            </w:r>
          </w:p>
        </w:tc>
        <w:tc>
          <w:tcPr>
            <w:tcW w:w="2021" w:type="dxa"/>
            <w:gridSpan w:val="3"/>
            <w:tcBorders>
              <w:top w:val="single" w:color="000000" w:sz="2" w:space="0"/>
            </w:tcBorders>
            <w:noWrap w:val="0"/>
            <w:vAlign w:val="top"/>
          </w:tcPr>
          <w:p w14:paraId="46256CD8">
            <w:pPr>
              <w:rPr>
                <w:rFonts w:ascii="Arial"/>
                <w:sz w:val="21"/>
              </w:rPr>
            </w:pPr>
          </w:p>
        </w:tc>
      </w:tr>
      <w:tr w14:paraId="1B73C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505" w:type="dxa"/>
            <w:vMerge w:val="restart"/>
            <w:noWrap w:val="0"/>
            <w:textDirection w:val="tbRlV"/>
            <w:vAlign w:val="top"/>
          </w:tcPr>
          <w:p w14:paraId="2EB8B4F4">
            <w:pPr>
              <w:pStyle w:val="6"/>
              <w:spacing w:before="108" w:line="202" w:lineRule="auto"/>
              <w:ind w:left="848"/>
              <w:rPr>
                <w:sz w:val="28"/>
                <w:szCs w:val="28"/>
              </w:rPr>
            </w:pPr>
            <w:r>
              <w:rPr>
                <w:spacing w:val="65"/>
                <w:sz w:val="28"/>
                <w:szCs w:val="28"/>
              </w:rPr>
              <w:t>供应商报价</w:t>
            </w:r>
          </w:p>
        </w:tc>
        <w:tc>
          <w:tcPr>
            <w:tcW w:w="1627" w:type="dxa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3EDC31A">
            <w:pPr>
              <w:spacing w:line="257" w:lineRule="auto"/>
              <w:rPr>
                <w:rFonts w:ascii="Arial"/>
                <w:sz w:val="21"/>
              </w:rPr>
            </w:pPr>
          </w:p>
          <w:p w14:paraId="20403F43">
            <w:pPr>
              <w:pStyle w:val="6"/>
              <w:spacing w:before="78" w:line="231" w:lineRule="auto"/>
              <w:ind w:left="579" w:right="117" w:hanging="472"/>
            </w:pPr>
            <w:r>
              <w:rPr>
                <w:spacing w:val="-8"/>
              </w:rPr>
              <w:t>商品（服务）</w:t>
            </w:r>
            <w:r>
              <w:rPr>
                <w:spacing w:val="-9"/>
              </w:rPr>
              <w:t>名称</w:t>
            </w:r>
          </w:p>
        </w:tc>
        <w:tc>
          <w:tcPr>
            <w:tcW w:w="113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9E5882F">
            <w:pPr>
              <w:spacing w:line="258" w:lineRule="auto"/>
              <w:rPr>
                <w:rFonts w:ascii="Arial"/>
                <w:sz w:val="21"/>
              </w:rPr>
            </w:pPr>
          </w:p>
          <w:p w14:paraId="618A45AE">
            <w:pPr>
              <w:pStyle w:val="6"/>
              <w:spacing w:before="78" w:line="232" w:lineRule="auto"/>
              <w:ind w:left="348" w:right="327" w:hanging="12"/>
            </w:pPr>
            <w:r>
              <w:rPr>
                <w:spacing w:val="-8"/>
              </w:rPr>
              <w:t>规格</w:t>
            </w:r>
            <w:r>
              <w:rPr>
                <w:spacing w:val="-14"/>
              </w:rPr>
              <w:t>型号</w:t>
            </w:r>
          </w:p>
        </w:tc>
        <w:tc>
          <w:tcPr>
            <w:tcW w:w="113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C9B7152">
            <w:pPr>
              <w:pStyle w:val="6"/>
              <w:spacing w:before="185" w:line="231" w:lineRule="auto"/>
              <w:ind w:left="339" w:right="204" w:hanging="117"/>
            </w:pPr>
            <w:r>
              <w:rPr>
                <w:spacing w:val="-7"/>
              </w:rPr>
              <w:t>配置或</w:t>
            </w:r>
            <w:r>
              <w:rPr>
                <w:spacing w:val="-9"/>
              </w:rPr>
              <w:t>技术</w:t>
            </w:r>
          </w:p>
          <w:p w14:paraId="6B0B0569">
            <w:pPr>
              <w:pStyle w:val="6"/>
              <w:spacing w:line="223" w:lineRule="auto"/>
              <w:ind w:left="342"/>
            </w:pPr>
            <w:r>
              <w:rPr>
                <w:spacing w:val="-10"/>
              </w:rPr>
              <w:t>参数</w:t>
            </w:r>
          </w:p>
        </w:tc>
        <w:tc>
          <w:tcPr>
            <w:tcW w:w="94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988C3F">
            <w:pPr>
              <w:pStyle w:val="6"/>
              <w:spacing w:before="36" w:line="231" w:lineRule="auto"/>
              <w:ind w:left="214" w:right="195" w:firstLine="27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数量</w:t>
            </w:r>
            <w:r>
              <w:rPr>
                <w:spacing w:val="-7"/>
              </w:rPr>
              <w:t>（个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/</w:t>
            </w:r>
          </w:p>
          <w:p w14:paraId="3CD11E56">
            <w:pPr>
              <w:pStyle w:val="6"/>
              <w:spacing w:before="1" w:line="220" w:lineRule="auto"/>
              <w:ind w:left="209"/>
            </w:pPr>
            <w:r>
              <w:rPr>
                <w:spacing w:val="-6"/>
              </w:rPr>
              <w:t>件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台</w:t>
            </w:r>
          </w:p>
          <w:p w14:paraId="1C38131F">
            <w:pPr>
              <w:pStyle w:val="6"/>
              <w:spacing w:before="13" w:line="196" w:lineRule="auto"/>
              <w:ind w:left="193"/>
            </w:pP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套）</w:t>
            </w:r>
          </w:p>
        </w:tc>
        <w:tc>
          <w:tcPr>
            <w:tcW w:w="1041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AE900D1">
            <w:pPr>
              <w:spacing w:line="257" w:lineRule="auto"/>
              <w:rPr>
                <w:rFonts w:ascii="Arial"/>
                <w:sz w:val="21"/>
              </w:rPr>
            </w:pPr>
          </w:p>
          <w:p w14:paraId="2C36C7AD">
            <w:pPr>
              <w:pStyle w:val="6"/>
              <w:spacing w:before="78" w:line="232" w:lineRule="auto"/>
              <w:ind w:left="312" w:right="273" w:hanging="16"/>
            </w:pPr>
            <w:r>
              <w:rPr>
                <w:spacing w:val="-9"/>
              </w:rPr>
              <w:t>供货</w:t>
            </w:r>
            <w:r>
              <w:rPr>
                <w:spacing w:val="-17"/>
              </w:rPr>
              <w:t>时间</w:t>
            </w:r>
          </w:p>
        </w:tc>
        <w:tc>
          <w:tcPr>
            <w:tcW w:w="1243" w:type="dxa"/>
            <w:noWrap w:val="0"/>
            <w:vAlign w:val="top"/>
          </w:tcPr>
          <w:p w14:paraId="1CA8ACCA">
            <w:pPr>
              <w:spacing w:line="258" w:lineRule="auto"/>
              <w:rPr>
                <w:rFonts w:ascii="Arial"/>
                <w:sz w:val="21"/>
              </w:rPr>
            </w:pPr>
          </w:p>
          <w:p w14:paraId="607644F6">
            <w:pPr>
              <w:pStyle w:val="6"/>
              <w:spacing w:before="78" w:line="232" w:lineRule="auto"/>
              <w:ind w:left="340" w:right="319"/>
            </w:pPr>
            <w:r>
              <w:rPr>
                <w:spacing w:val="-9"/>
              </w:rPr>
              <w:t>供货地点</w:t>
            </w:r>
          </w:p>
        </w:tc>
        <w:tc>
          <w:tcPr>
            <w:tcW w:w="740" w:type="dxa"/>
            <w:tcBorders>
              <w:right w:val="single" w:color="000000" w:sz="2" w:space="0"/>
            </w:tcBorders>
            <w:noWrap w:val="0"/>
            <w:vAlign w:val="top"/>
          </w:tcPr>
          <w:p w14:paraId="4AAEDBF7">
            <w:pPr>
              <w:spacing w:line="257" w:lineRule="auto"/>
              <w:rPr>
                <w:rFonts w:ascii="Arial"/>
                <w:sz w:val="21"/>
              </w:rPr>
            </w:pPr>
          </w:p>
          <w:p w14:paraId="0469F72C">
            <w:pPr>
              <w:pStyle w:val="6"/>
              <w:spacing w:before="78" w:line="234" w:lineRule="auto"/>
              <w:ind w:left="108" w:right="55" w:firstLine="93"/>
            </w:pPr>
            <w:r>
              <w:rPr>
                <w:spacing w:val="-11"/>
              </w:rPr>
              <w:t>单价</w:t>
            </w:r>
            <w:r>
              <w:rPr>
                <w:spacing w:val="-14"/>
              </w:rPr>
              <w:t>（元）</w:t>
            </w:r>
          </w:p>
        </w:tc>
        <w:tc>
          <w:tcPr>
            <w:tcW w:w="663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DF4ECC">
            <w:pPr>
              <w:spacing w:line="257" w:lineRule="auto"/>
              <w:rPr>
                <w:rFonts w:ascii="Arial"/>
                <w:sz w:val="21"/>
              </w:rPr>
            </w:pPr>
          </w:p>
          <w:p w14:paraId="3A52AD17">
            <w:pPr>
              <w:pStyle w:val="6"/>
              <w:spacing w:before="78" w:line="234" w:lineRule="auto"/>
              <w:ind w:left="26" w:firstLine="85"/>
              <w:rPr>
                <w:spacing w:val="-29"/>
              </w:rPr>
            </w:pPr>
            <w:r>
              <w:rPr>
                <w:spacing w:val="-29"/>
              </w:rPr>
              <w:t>总价</w:t>
            </w:r>
          </w:p>
          <w:p w14:paraId="16BA4A3F">
            <w:pPr>
              <w:pStyle w:val="6"/>
              <w:spacing w:before="78" w:line="234" w:lineRule="auto"/>
            </w:pPr>
            <w:r>
              <w:rPr>
                <w:spacing w:val="-30"/>
              </w:rPr>
              <w:t>（元）</w:t>
            </w:r>
          </w:p>
        </w:tc>
        <w:tc>
          <w:tcPr>
            <w:tcW w:w="618" w:type="dxa"/>
            <w:tcBorders>
              <w:left w:val="single" w:color="000000" w:sz="2" w:space="0"/>
            </w:tcBorders>
            <w:noWrap w:val="0"/>
            <w:vAlign w:val="top"/>
          </w:tcPr>
          <w:p w14:paraId="513A512A">
            <w:pPr>
              <w:spacing w:line="258" w:lineRule="auto"/>
              <w:rPr>
                <w:rFonts w:ascii="Arial"/>
                <w:sz w:val="21"/>
              </w:rPr>
            </w:pPr>
          </w:p>
          <w:p w14:paraId="173B5D81">
            <w:pPr>
              <w:pStyle w:val="6"/>
              <w:spacing w:before="78" w:line="232" w:lineRule="auto"/>
              <w:ind w:left="83" w:right="62" w:firstLine="1"/>
            </w:pPr>
            <w:r>
              <w:rPr>
                <w:spacing w:val="-9"/>
              </w:rPr>
              <w:t>其他</w:t>
            </w:r>
            <w:r>
              <w:rPr>
                <w:spacing w:val="-8"/>
              </w:rPr>
              <w:t>承诺</w:t>
            </w:r>
          </w:p>
        </w:tc>
      </w:tr>
      <w:tr w14:paraId="6D5E7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433614F2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325C662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3B88ACF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DFB7BC0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45ED831">
            <w:pPr>
              <w:rPr>
                <w:rFonts w:ascii="Arial"/>
                <w:sz w:val="21"/>
              </w:rPr>
            </w:pPr>
          </w:p>
        </w:tc>
        <w:tc>
          <w:tcPr>
            <w:tcW w:w="10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E71ABBA">
            <w:pPr>
              <w:rPr>
                <w:rFonts w:ascii="Arial"/>
                <w:sz w:val="21"/>
              </w:rPr>
            </w:pPr>
          </w:p>
        </w:tc>
        <w:tc>
          <w:tcPr>
            <w:tcW w:w="1243" w:type="dxa"/>
            <w:noWrap w:val="0"/>
            <w:vAlign w:val="top"/>
          </w:tcPr>
          <w:p w14:paraId="270D5C57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tcBorders>
              <w:right w:val="single" w:color="000000" w:sz="2" w:space="0"/>
            </w:tcBorders>
            <w:noWrap w:val="0"/>
            <w:vAlign w:val="top"/>
          </w:tcPr>
          <w:p w14:paraId="60BCBB8C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2521D67">
            <w:pPr>
              <w:rPr>
                <w:rFonts w:ascii="Arial"/>
                <w:sz w:val="21"/>
              </w:rPr>
            </w:pPr>
          </w:p>
        </w:tc>
        <w:tc>
          <w:tcPr>
            <w:tcW w:w="618" w:type="dxa"/>
            <w:vMerge w:val="restart"/>
            <w:tcBorders>
              <w:left w:val="single" w:color="000000" w:sz="2" w:space="0"/>
            </w:tcBorders>
            <w:noWrap w:val="0"/>
            <w:vAlign w:val="top"/>
          </w:tcPr>
          <w:p w14:paraId="489BB4AC">
            <w:pPr>
              <w:rPr>
                <w:rFonts w:ascii="Arial"/>
                <w:sz w:val="21"/>
              </w:rPr>
            </w:pPr>
          </w:p>
        </w:tc>
      </w:tr>
      <w:tr w14:paraId="7FAB6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0021DD2F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15F1B99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14AE81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BFB77A0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3FD103">
            <w:pPr>
              <w:rPr>
                <w:rFonts w:ascii="Arial"/>
                <w:sz w:val="21"/>
              </w:rPr>
            </w:pPr>
          </w:p>
        </w:tc>
        <w:tc>
          <w:tcPr>
            <w:tcW w:w="10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31CDE902">
            <w:pPr>
              <w:rPr>
                <w:rFonts w:ascii="Arial"/>
                <w:sz w:val="21"/>
              </w:rPr>
            </w:pPr>
          </w:p>
        </w:tc>
        <w:tc>
          <w:tcPr>
            <w:tcW w:w="1243" w:type="dxa"/>
            <w:noWrap w:val="0"/>
            <w:vAlign w:val="top"/>
          </w:tcPr>
          <w:p w14:paraId="2DBC73ED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tcBorders>
              <w:right w:val="single" w:color="000000" w:sz="2" w:space="0"/>
            </w:tcBorders>
            <w:noWrap w:val="0"/>
            <w:vAlign w:val="top"/>
          </w:tcPr>
          <w:p w14:paraId="06824C86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B3C807">
            <w:pPr>
              <w:rPr>
                <w:rFonts w:ascii="Arial"/>
                <w:sz w:val="21"/>
              </w:rPr>
            </w:pPr>
          </w:p>
        </w:tc>
        <w:tc>
          <w:tcPr>
            <w:tcW w:w="618" w:type="dxa"/>
            <w:vMerge w:val="continue"/>
            <w:tcBorders>
              <w:left w:val="single" w:color="000000" w:sz="2" w:space="0"/>
            </w:tcBorders>
            <w:noWrap w:val="0"/>
            <w:vAlign w:val="top"/>
          </w:tcPr>
          <w:p w14:paraId="0AD5D944">
            <w:pPr>
              <w:rPr>
                <w:rFonts w:ascii="Arial"/>
                <w:sz w:val="21"/>
              </w:rPr>
            </w:pPr>
          </w:p>
        </w:tc>
      </w:tr>
      <w:tr w14:paraId="79E65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1B01DE52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5D5CAC9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F51065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218229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1307A53">
            <w:pPr>
              <w:rPr>
                <w:rFonts w:ascii="Arial"/>
                <w:sz w:val="21"/>
              </w:rPr>
            </w:pPr>
          </w:p>
        </w:tc>
        <w:tc>
          <w:tcPr>
            <w:tcW w:w="10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2282C6F6">
            <w:pPr>
              <w:rPr>
                <w:rFonts w:ascii="Arial"/>
                <w:sz w:val="21"/>
              </w:rPr>
            </w:pPr>
          </w:p>
        </w:tc>
        <w:tc>
          <w:tcPr>
            <w:tcW w:w="1243" w:type="dxa"/>
            <w:tcBorders>
              <w:bottom w:val="single" w:color="000000" w:sz="2" w:space="0"/>
            </w:tcBorders>
            <w:noWrap w:val="0"/>
            <w:vAlign w:val="top"/>
          </w:tcPr>
          <w:p w14:paraId="50833509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tcBorders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D2EE9B7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AB2776">
            <w:pPr>
              <w:rPr>
                <w:rFonts w:ascii="Arial"/>
                <w:sz w:val="21"/>
              </w:rPr>
            </w:pPr>
          </w:p>
        </w:tc>
        <w:tc>
          <w:tcPr>
            <w:tcW w:w="618" w:type="dxa"/>
            <w:vMerge w:val="continue"/>
            <w:tcBorders>
              <w:left w:val="single" w:color="000000" w:sz="2" w:space="0"/>
            </w:tcBorders>
            <w:noWrap w:val="0"/>
            <w:vAlign w:val="top"/>
          </w:tcPr>
          <w:p w14:paraId="46DB5A98">
            <w:pPr>
              <w:rPr>
                <w:rFonts w:ascii="Arial"/>
                <w:sz w:val="21"/>
              </w:rPr>
            </w:pPr>
          </w:p>
        </w:tc>
      </w:tr>
      <w:tr w14:paraId="2F5B2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2FDE7187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77C6A3F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47AFAD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1B4EDA3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5F90A0D">
            <w:pPr>
              <w:rPr>
                <w:rFonts w:ascii="Arial"/>
                <w:sz w:val="21"/>
              </w:rPr>
            </w:pPr>
          </w:p>
        </w:tc>
        <w:tc>
          <w:tcPr>
            <w:tcW w:w="10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F9E408F">
            <w:pPr>
              <w:rPr>
                <w:rFonts w:ascii="Arial"/>
                <w:sz w:val="21"/>
              </w:rPr>
            </w:pPr>
          </w:p>
        </w:tc>
        <w:tc>
          <w:tcPr>
            <w:tcW w:w="124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BA64EDD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2EE25BA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007A32">
            <w:pPr>
              <w:rPr>
                <w:rFonts w:ascii="Arial"/>
                <w:sz w:val="21"/>
              </w:rPr>
            </w:pPr>
          </w:p>
        </w:tc>
        <w:tc>
          <w:tcPr>
            <w:tcW w:w="618" w:type="dxa"/>
            <w:vMerge w:val="continue"/>
            <w:tcBorders>
              <w:left w:val="single" w:color="000000" w:sz="2" w:space="0"/>
            </w:tcBorders>
            <w:noWrap w:val="0"/>
            <w:vAlign w:val="top"/>
          </w:tcPr>
          <w:p w14:paraId="04C536C8">
            <w:pPr>
              <w:rPr>
                <w:rFonts w:ascii="Arial"/>
                <w:sz w:val="21"/>
              </w:rPr>
            </w:pPr>
          </w:p>
        </w:tc>
      </w:tr>
      <w:tr w14:paraId="1B625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2242EAEC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2F389C2C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EAB975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6498FF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A14ECB">
            <w:pPr>
              <w:rPr>
                <w:rFonts w:ascii="Arial"/>
                <w:sz w:val="21"/>
              </w:rPr>
            </w:pPr>
          </w:p>
        </w:tc>
        <w:tc>
          <w:tcPr>
            <w:tcW w:w="1041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top"/>
          </w:tcPr>
          <w:p w14:paraId="526EC0EC">
            <w:pPr>
              <w:rPr>
                <w:rFonts w:ascii="Arial"/>
                <w:sz w:val="21"/>
              </w:rPr>
            </w:pPr>
          </w:p>
        </w:tc>
        <w:tc>
          <w:tcPr>
            <w:tcW w:w="1243" w:type="dxa"/>
            <w:tcBorders>
              <w:top w:val="single" w:color="000000" w:sz="2" w:space="0"/>
            </w:tcBorders>
            <w:noWrap w:val="0"/>
            <w:vAlign w:val="top"/>
          </w:tcPr>
          <w:p w14:paraId="298965AF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3134A23D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9F5AF45">
            <w:pPr>
              <w:rPr>
                <w:rFonts w:ascii="Arial"/>
                <w:sz w:val="21"/>
              </w:rPr>
            </w:pPr>
          </w:p>
        </w:tc>
        <w:tc>
          <w:tcPr>
            <w:tcW w:w="618" w:type="dxa"/>
            <w:vMerge w:val="continue"/>
            <w:tcBorders>
              <w:left w:val="single" w:color="000000" w:sz="2" w:space="0"/>
            </w:tcBorders>
            <w:noWrap w:val="0"/>
            <w:vAlign w:val="top"/>
          </w:tcPr>
          <w:p w14:paraId="6961B2A6">
            <w:pPr>
              <w:rPr>
                <w:rFonts w:ascii="Arial"/>
                <w:sz w:val="21"/>
              </w:rPr>
            </w:pPr>
          </w:p>
        </w:tc>
      </w:tr>
      <w:tr w14:paraId="6F2E7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05" w:type="dxa"/>
            <w:vMerge w:val="continue"/>
            <w:noWrap w:val="0"/>
            <w:textDirection w:val="tbRlV"/>
            <w:vAlign w:val="top"/>
          </w:tcPr>
          <w:p w14:paraId="7EF16DAC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5537F9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FE9A671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6E78CD7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280E44BD">
            <w:pPr>
              <w:rPr>
                <w:rFonts w:ascii="Arial"/>
                <w:sz w:val="21"/>
              </w:rPr>
            </w:pPr>
          </w:p>
        </w:tc>
        <w:tc>
          <w:tcPr>
            <w:tcW w:w="1041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top"/>
          </w:tcPr>
          <w:p w14:paraId="34E61E67">
            <w:pPr>
              <w:rPr>
                <w:rFonts w:ascii="Arial"/>
                <w:sz w:val="21"/>
              </w:rPr>
            </w:pPr>
          </w:p>
        </w:tc>
        <w:tc>
          <w:tcPr>
            <w:tcW w:w="1243" w:type="dxa"/>
            <w:tcBorders>
              <w:top w:val="single" w:color="000000" w:sz="2" w:space="0"/>
            </w:tcBorders>
            <w:noWrap w:val="0"/>
            <w:vAlign w:val="top"/>
          </w:tcPr>
          <w:p w14:paraId="608799D0">
            <w:pPr>
              <w:rPr>
                <w:rFonts w:ascii="Arial"/>
                <w:sz w:val="21"/>
              </w:rPr>
            </w:pPr>
          </w:p>
        </w:tc>
        <w:tc>
          <w:tcPr>
            <w:tcW w:w="740" w:type="dxa"/>
            <w:tcBorders>
              <w:top w:val="single" w:color="000000" w:sz="2" w:space="0"/>
              <w:right w:val="single" w:color="000000" w:sz="2" w:space="0"/>
            </w:tcBorders>
            <w:noWrap w:val="0"/>
            <w:vAlign w:val="top"/>
          </w:tcPr>
          <w:p w14:paraId="14974F45"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EFDE3F0">
            <w:pPr>
              <w:rPr>
                <w:rFonts w:ascii="Arial"/>
                <w:sz w:val="21"/>
              </w:rPr>
            </w:pPr>
          </w:p>
        </w:tc>
        <w:tc>
          <w:tcPr>
            <w:tcW w:w="618" w:type="dxa"/>
            <w:vMerge w:val="continue"/>
            <w:tcBorders>
              <w:left w:val="single" w:color="000000" w:sz="2" w:space="0"/>
            </w:tcBorders>
            <w:noWrap w:val="0"/>
            <w:vAlign w:val="top"/>
          </w:tcPr>
          <w:p w14:paraId="58175C21">
            <w:pPr>
              <w:rPr>
                <w:rFonts w:ascii="Arial"/>
                <w:sz w:val="21"/>
              </w:rPr>
            </w:pPr>
          </w:p>
        </w:tc>
      </w:tr>
      <w:tr w14:paraId="3A519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505" w:type="dxa"/>
            <w:vMerge w:val="restart"/>
            <w:tcBorders>
              <w:bottom w:val="nil"/>
              <w:right w:val="single" w:color="000000" w:sz="2" w:space="0"/>
            </w:tcBorders>
            <w:noWrap w:val="0"/>
            <w:textDirection w:val="tbRlV"/>
            <w:vAlign w:val="top"/>
          </w:tcPr>
          <w:p w14:paraId="1B25856A">
            <w:pPr>
              <w:pStyle w:val="6"/>
              <w:spacing w:before="111" w:line="201" w:lineRule="auto"/>
              <w:ind w:left="315"/>
              <w:rPr>
                <w:sz w:val="28"/>
                <w:szCs w:val="28"/>
              </w:rPr>
            </w:pPr>
            <w:r>
              <w:rPr>
                <w:spacing w:val="65"/>
                <w:sz w:val="28"/>
                <w:szCs w:val="28"/>
              </w:rPr>
              <w:t>供应商信息</w:t>
            </w:r>
          </w:p>
        </w:tc>
        <w:tc>
          <w:tcPr>
            <w:tcW w:w="1627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2C25615">
            <w:pPr>
              <w:spacing w:line="343" w:lineRule="auto"/>
              <w:rPr>
                <w:rFonts w:ascii="Arial"/>
                <w:sz w:val="21"/>
              </w:rPr>
            </w:pPr>
          </w:p>
          <w:p w14:paraId="5DBB647A">
            <w:pPr>
              <w:pStyle w:val="6"/>
              <w:spacing w:before="91" w:line="227" w:lineRule="auto"/>
              <w:ind w:left="103" w:right="110" w:firstLine="22"/>
            </w:pPr>
            <w:r>
              <w:rPr>
                <w:spacing w:val="-4"/>
                <w:sz w:val="28"/>
                <w:szCs w:val="28"/>
              </w:rPr>
              <w:t>供应商名称</w:t>
            </w:r>
            <w:r>
              <w:rPr>
                <w:spacing w:val="-7"/>
              </w:rPr>
              <w:t>（加盖印章）</w:t>
            </w:r>
          </w:p>
        </w:tc>
        <w:tc>
          <w:tcPr>
            <w:tcW w:w="2266" w:type="dxa"/>
            <w:gridSpan w:val="2"/>
            <w:tcBorders>
              <w:bottom w:val="single" w:color="000000" w:sz="2" w:space="0"/>
            </w:tcBorders>
            <w:noWrap w:val="0"/>
            <w:vAlign w:val="top"/>
          </w:tcPr>
          <w:p w14:paraId="5290C330">
            <w:pPr>
              <w:rPr>
                <w:rFonts w:ascii="Arial"/>
                <w:sz w:val="21"/>
              </w:rPr>
            </w:pPr>
          </w:p>
        </w:tc>
        <w:tc>
          <w:tcPr>
            <w:tcW w:w="1982" w:type="dxa"/>
            <w:gridSpan w:val="2"/>
            <w:tcBorders>
              <w:bottom w:val="single" w:color="000000" w:sz="2" w:space="0"/>
            </w:tcBorders>
            <w:noWrap w:val="0"/>
            <w:vAlign w:val="top"/>
          </w:tcPr>
          <w:p w14:paraId="1B29B562">
            <w:pPr>
              <w:spacing w:line="247" w:lineRule="auto"/>
              <w:rPr>
                <w:rFonts w:ascii="Arial"/>
                <w:sz w:val="21"/>
              </w:rPr>
            </w:pPr>
          </w:p>
          <w:p w14:paraId="218C95E8">
            <w:pPr>
              <w:spacing w:line="248" w:lineRule="auto"/>
              <w:rPr>
                <w:rFonts w:ascii="Arial"/>
                <w:sz w:val="21"/>
              </w:rPr>
            </w:pPr>
          </w:p>
          <w:p w14:paraId="125AE640">
            <w:pPr>
              <w:pStyle w:val="6"/>
              <w:spacing w:before="91" w:line="225" w:lineRule="auto"/>
              <w:ind w:left="58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联系人</w:t>
            </w:r>
          </w:p>
        </w:tc>
        <w:tc>
          <w:tcPr>
            <w:tcW w:w="3264" w:type="dxa"/>
            <w:gridSpan w:val="4"/>
            <w:tcBorders>
              <w:bottom w:val="single" w:color="000000" w:sz="2" w:space="0"/>
            </w:tcBorders>
            <w:noWrap w:val="0"/>
            <w:vAlign w:val="top"/>
          </w:tcPr>
          <w:p w14:paraId="5FA515D4">
            <w:pPr>
              <w:rPr>
                <w:rFonts w:ascii="Arial"/>
                <w:sz w:val="21"/>
              </w:rPr>
            </w:pPr>
          </w:p>
        </w:tc>
      </w:tr>
      <w:tr w14:paraId="329D8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505" w:type="dxa"/>
            <w:vMerge w:val="continue"/>
            <w:tcBorders>
              <w:top w:val="nil"/>
              <w:right w:val="single" w:color="000000" w:sz="2" w:space="0"/>
            </w:tcBorders>
            <w:noWrap w:val="0"/>
            <w:textDirection w:val="tbRlV"/>
            <w:vAlign w:val="top"/>
          </w:tcPr>
          <w:p w14:paraId="24B19ECD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tcBorders>
              <w:top w:val="single" w:color="000000" w:sz="2" w:space="0"/>
              <w:left w:val="single" w:color="000000" w:sz="2" w:space="0"/>
            </w:tcBorders>
            <w:noWrap w:val="0"/>
            <w:vAlign w:val="center"/>
          </w:tcPr>
          <w:p w14:paraId="0FB07DFB">
            <w:pPr>
              <w:pStyle w:val="6"/>
              <w:spacing w:before="301" w:line="224" w:lineRule="auto"/>
              <w:ind w:left="261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2266" w:type="dxa"/>
            <w:gridSpan w:val="2"/>
            <w:tcBorders>
              <w:top w:val="single" w:color="000000" w:sz="2" w:space="0"/>
            </w:tcBorders>
            <w:noWrap w:val="0"/>
            <w:vAlign w:val="center"/>
          </w:tcPr>
          <w:p w14:paraId="0BA916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82" w:type="dxa"/>
            <w:gridSpan w:val="2"/>
            <w:tcBorders>
              <w:top w:val="single" w:color="000000" w:sz="2" w:space="0"/>
            </w:tcBorders>
            <w:noWrap w:val="0"/>
            <w:vAlign w:val="center"/>
          </w:tcPr>
          <w:p w14:paraId="29AFEF48">
            <w:pPr>
              <w:pStyle w:val="6"/>
              <w:spacing w:before="301" w:line="222" w:lineRule="auto"/>
              <w:ind w:left="746"/>
              <w:jc w:val="both"/>
              <w:rPr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邮箱</w:t>
            </w:r>
          </w:p>
        </w:tc>
        <w:tc>
          <w:tcPr>
            <w:tcW w:w="3264" w:type="dxa"/>
            <w:gridSpan w:val="4"/>
            <w:tcBorders>
              <w:top w:val="single" w:color="000000" w:sz="2" w:space="0"/>
            </w:tcBorders>
            <w:noWrap w:val="0"/>
            <w:vAlign w:val="top"/>
          </w:tcPr>
          <w:p w14:paraId="6D823B81">
            <w:pPr>
              <w:rPr>
                <w:rFonts w:ascii="Arial"/>
                <w:sz w:val="21"/>
              </w:rPr>
            </w:pPr>
          </w:p>
        </w:tc>
      </w:tr>
    </w:tbl>
    <w:p w14:paraId="7FBBC7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YjcxNTMxOGEwN2JiOGY5MWJkZGM0NWRkMzMwZTYifQ=="/>
  </w:docVars>
  <w:rsids>
    <w:rsidRoot w:val="5ABB2966"/>
    <w:rsid w:val="009A0BD8"/>
    <w:rsid w:val="0FA70A07"/>
    <w:rsid w:val="1B957F7C"/>
    <w:rsid w:val="231D6147"/>
    <w:rsid w:val="255E693E"/>
    <w:rsid w:val="27012616"/>
    <w:rsid w:val="35B50D50"/>
    <w:rsid w:val="3AF42015"/>
    <w:rsid w:val="3D873137"/>
    <w:rsid w:val="3DA32A99"/>
    <w:rsid w:val="3E0F5AC5"/>
    <w:rsid w:val="5ABB2966"/>
    <w:rsid w:val="6983155A"/>
    <w:rsid w:val="73287FBD"/>
    <w:rsid w:val="791F6A70"/>
    <w:rsid w:val="7A3937BC"/>
    <w:rsid w:val="7BB9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方正楷体_GB2312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1038</Words>
  <Characters>1110</Characters>
  <Lines>0</Lines>
  <Paragraphs>0</Paragraphs>
  <TotalTime>12</TotalTime>
  <ScaleCrop>false</ScaleCrop>
  <LinksUpToDate>false</LinksUpToDate>
  <CharactersWithSpaces>1111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2026-06-22T01:25:00Z</dcterms:created>
  <dc:creator>成盼盼</dc:creator>
  <cp:lastModifiedBy>成盼盼</cp:lastModifiedBy>
  <dcterms:modified xsi:type="dcterms:W3CDTF">2026-06-22T02:02:50Z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8BE55E892A8649F1A895B3F76679F3F9_11</vt:lpwstr>
  </property>
  <property fmtid="{D5CDD505-2E9C-101B-9397-08002B2CF9AE}" pid="4" name="KSOTemplateDocerSaveRecord">
    <vt:lpwstr>eyJoZGlkIjoiMDIxYWI5YWJjMjk2MDc0MTA4MWM4OWVlODMwNDdiYzAiLCJ1c2VySWQiOiI0Mzk2MDA0NjEifQ==</vt:lpwstr>
  </property>
</Properties>
</file>